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BA9" w:rsidRDefault="00717BA9">
      <w:bookmarkStart w:id="0" w:name="_GoBack"/>
      <w:bookmarkEnd w:id="0"/>
    </w:p>
    <w:p w:rsidR="00717BA9" w:rsidRDefault="00717BA9"/>
    <w:p w:rsidR="00717BA9" w:rsidRPr="00717BA9" w:rsidRDefault="00717BA9">
      <w:pPr>
        <w:rPr>
          <w:rFonts w:ascii="Arial" w:hAnsi="Arial" w:cs="Arial"/>
          <w:b/>
          <w:sz w:val="36"/>
        </w:rPr>
      </w:pPr>
      <w:r w:rsidRPr="00717BA9">
        <w:rPr>
          <w:rFonts w:ascii="Arial" w:hAnsi="Arial" w:cs="Arial"/>
          <w:b/>
          <w:sz w:val="36"/>
        </w:rPr>
        <w:t>B2 Body Systems</w:t>
      </w:r>
    </w:p>
    <w:tbl>
      <w:tblPr>
        <w:tblStyle w:val="TableGrid"/>
        <w:tblW w:w="11340" w:type="dxa"/>
        <w:tblInd w:w="-459" w:type="dxa"/>
        <w:tblLook w:val="04A0" w:firstRow="1" w:lastRow="0" w:firstColumn="1" w:lastColumn="0" w:noHBand="0" w:noVBand="1"/>
      </w:tblPr>
      <w:tblGrid>
        <w:gridCol w:w="2977"/>
        <w:gridCol w:w="8363"/>
      </w:tblGrid>
      <w:tr w:rsidR="00E37E91" w:rsidRPr="008D280C" w:rsidTr="00717BA9">
        <w:trPr>
          <w:trHeight w:val="352"/>
        </w:trPr>
        <w:tc>
          <w:tcPr>
            <w:tcW w:w="2977" w:type="dxa"/>
            <w:vAlign w:val="center"/>
          </w:tcPr>
          <w:p w:rsidR="00E37E91" w:rsidRPr="008D280C" w:rsidRDefault="00E37E91">
            <w:pPr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 w:rsidRPr="008D280C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Key word</w:t>
            </w:r>
          </w:p>
        </w:tc>
        <w:tc>
          <w:tcPr>
            <w:tcW w:w="8363" w:type="dxa"/>
          </w:tcPr>
          <w:p w:rsidR="00E37E91" w:rsidRPr="008D280C" w:rsidRDefault="00E37E91" w:rsidP="00CF363D">
            <w:pPr>
              <w:spacing w:before="60" w:after="60"/>
              <w:rPr>
                <w:rFonts w:ascii="Verdana" w:hAnsi="Verdana"/>
                <w:b/>
                <w:sz w:val="24"/>
                <w:szCs w:val="24"/>
              </w:rPr>
            </w:pPr>
            <w:r w:rsidRPr="008D280C">
              <w:rPr>
                <w:rFonts w:ascii="Verdana" w:hAnsi="Verdana"/>
                <w:b/>
                <w:sz w:val="24"/>
                <w:szCs w:val="24"/>
              </w:rPr>
              <w:t>Definition</w:t>
            </w:r>
          </w:p>
        </w:tc>
      </w:tr>
      <w:tr w:rsidR="00E37E91" w:rsidRPr="008D280C" w:rsidTr="00717BA9">
        <w:trPr>
          <w:trHeight w:val="615"/>
        </w:trPr>
        <w:tc>
          <w:tcPr>
            <w:tcW w:w="2977" w:type="dxa"/>
            <w:vAlign w:val="center"/>
          </w:tcPr>
          <w:p w:rsidR="00E37E91" w:rsidRPr="008D280C" w:rsidRDefault="00E37E91" w:rsidP="006F003F">
            <w:pPr>
              <w:spacing w:before="120" w:after="120"/>
              <w:rPr>
                <w:rFonts w:ascii="Verdana" w:hAnsi="Verdana"/>
                <w:color w:val="000000"/>
                <w:sz w:val="24"/>
                <w:szCs w:val="24"/>
              </w:rPr>
            </w:pPr>
            <w:r w:rsidRPr="008D280C">
              <w:rPr>
                <w:rFonts w:ascii="Verdana" w:hAnsi="Verdana" w:cs="Verdana"/>
                <w:color w:val="000000"/>
                <w:sz w:val="24"/>
                <w:szCs w:val="24"/>
              </w:rPr>
              <w:t>alveolus</w:t>
            </w:r>
          </w:p>
        </w:tc>
        <w:tc>
          <w:tcPr>
            <w:tcW w:w="8363" w:type="dxa"/>
            <w:vAlign w:val="center"/>
          </w:tcPr>
          <w:p w:rsidR="00E37E91" w:rsidRPr="008D280C" w:rsidRDefault="00E37E91" w:rsidP="006F003F">
            <w:pPr>
              <w:spacing w:before="60" w:after="60"/>
              <w:rPr>
                <w:rFonts w:ascii="Verdana" w:hAnsi="Verdana"/>
                <w:sz w:val="24"/>
                <w:szCs w:val="24"/>
              </w:rPr>
            </w:pPr>
            <w:r w:rsidRPr="008D280C">
              <w:rPr>
                <w:rFonts w:ascii="Verdana" w:hAnsi="Verdana"/>
                <w:sz w:val="24"/>
                <w:szCs w:val="24"/>
              </w:rPr>
              <w:t>A structure inside the lungs where gas exchange takes place with the blood.</w:t>
            </w:r>
          </w:p>
        </w:tc>
      </w:tr>
      <w:tr w:rsidR="00E37E91" w:rsidRPr="008D280C" w:rsidTr="00717BA9">
        <w:trPr>
          <w:trHeight w:val="597"/>
        </w:trPr>
        <w:tc>
          <w:tcPr>
            <w:tcW w:w="2977" w:type="dxa"/>
            <w:vAlign w:val="center"/>
          </w:tcPr>
          <w:p w:rsidR="00E37E91" w:rsidRPr="008D280C" w:rsidRDefault="00E37E91" w:rsidP="006F003F">
            <w:pPr>
              <w:spacing w:before="120" w:after="120"/>
              <w:rPr>
                <w:rFonts w:ascii="Verdana" w:hAnsi="Verdana"/>
                <w:color w:val="000000"/>
                <w:sz w:val="24"/>
                <w:szCs w:val="24"/>
              </w:rPr>
            </w:pPr>
            <w:r w:rsidRPr="008D280C">
              <w:rPr>
                <w:rFonts w:ascii="Verdana" w:hAnsi="Verdana" w:cs="Verdana"/>
                <w:color w:val="000000"/>
                <w:sz w:val="24"/>
                <w:szCs w:val="24"/>
              </w:rPr>
              <w:t>antagonistic muscles</w:t>
            </w:r>
          </w:p>
        </w:tc>
        <w:tc>
          <w:tcPr>
            <w:tcW w:w="8363" w:type="dxa"/>
            <w:vAlign w:val="center"/>
          </w:tcPr>
          <w:p w:rsidR="00E37E91" w:rsidRPr="008D280C" w:rsidRDefault="00E37E91" w:rsidP="006F003F">
            <w:pPr>
              <w:spacing w:before="60" w:after="60"/>
              <w:rPr>
                <w:rFonts w:ascii="Verdana" w:hAnsi="Verdana"/>
                <w:sz w:val="24"/>
                <w:szCs w:val="24"/>
              </w:rPr>
            </w:pPr>
            <w:r w:rsidRPr="008D280C">
              <w:rPr>
                <w:rFonts w:ascii="Verdana" w:hAnsi="Verdana"/>
                <w:sz w:val="24"/>
                <w:szCs w:val="24"/>
              </w:rPr>
              <w:t>A pair of muscles that work together to control movement at a joint – as one muscle contracts, the other relaxes.</w:t>
            </w:r>
          </w:p>
        </w:tc>
      </w:tr>
      <w:tr w:rsidR="00E37E91" w:rsidRPr="008D280C" w:rsidTr="00717BA9">
        <w:trPr>
          <w:trHeight w:val="615"/>
        </w:trPr>
        <w:tc>
          <w:tcPr>
            <w:tcW w:w="2977" w:type="dxa"/>
            <w:vAlign w:val="center"/>
          </w:tcPr>
          <w:p w:rsidR="00E37E91" w:rsidRPr="008D280C" w:rsidRDefault="00E37E91" w:rsidP="006F003F">
            <w:pPr>
              <w:spacing w:before="120" w:after="120"/>
              <w:rPr>
                <w:rFonts w:ascii="Verdana" w:hAnsi="Verdana"/>
                <w:color w:val="000000"/>
                <w:sz w:val="24"/>
                <w:szCs w:val="24"/>
              </w:rPr>
            </w:pPr>
            <w:r w:rsidRPr="008D280C">
              <w:rPr>
                <w:rFonts w:ascii="Verdana" w:hAnsi="Verdana" w:cs="Verdana"/>
                <w:color w:val="000000"/>
                <w:sz w:val="24"/>
                <w:szCs w:val="24"/>
              </w:rPr>
              <w:t>bone</w:t>
            </w:r>
          </w:p>
        </w:tc>
        <w:tc>
          <w:tcPr>
            <w:tcW w:w="8363" w:type="dxa"/>
            <w:vAlign w:val="center"/>
          </w:tcPr>
          <w:p w:rsidR="00E37E91" w:rsidRPr="008D280C" w:rsidRDefault="006F003F" w:rsidP="006F003F">
            <w:pPr>
              <w:spacing w:before="60" w:after="60"/>
              <w:rPr>
                <w:rFonts w:ascii="Verdana" w:hAnsi="Verdana"/>
                <w:sz w:val="24"/>
                <w:szCs w:val="24"/>
              </w:rPr>
            </w:pPr>
            <w:r w:rsidRPr="008D280C">
              <w:rPr>
                <w:rFonts w:ascii="Verdana" w:hAnsi="Verdana"/>
                <w:sz w:val="24"/>
                <w:szCs w:val="24"/>
              </w:rPr>
              <w:t>A tissue that forms a hard structure, used to protect organs and for movement.</w:t>
            </w:r>
          </w:p>
        </w:tc>
      </w:tr>
      <w:tr w:rsidR="00E37E91" w:rsidRPr="008D280C" w:rsidTr="00717BA9">
        <w:trPr>
          <w:trHeight w:val="597"/>
        </w:trPr>
        <w:tc>
          <w:tcPr>
            <w:tcW w:w="2977" w:type="dxa"/>
            <w:vAlign w:val="center"/>
          </w:tcPr>
          <w:p w:rsidR="00E37E91" w:rsidRPr="008D280C" w:rsidRDefault="00E37E91" w:rsidP="006F003F">
            <w:pPr>
              <w:spacing w:before="120" w:after="120"/>
              <w:rPr>
                <w:rFonts w:ascii="Verdana" w:hAnsi="Verdana"/>
                <w:color w:val="000000"/>
                <w:sz w:val="24"/>
                <w:szCs w:val="24"/>
              </w:rPr>
            </w:pPr>
            <w:r w:rsidRPr="008D280C">
              <w:rPr>
                <w:rFonts w:ascii="Verdana" w:hAnsi="Verdana" w:cs="Verdana"/>
                <w:color w:val="000000"/>
                <w:sz w:val="24"/>
                <w:szCs w:val="24"/>
              </w:rPr>
              <w:t>cartilage</w:t>
            </w:r>
          </w:p>
        </w:tc>
        <w:tc>
          <w:tcPr>
            <w:tcW w:w="8363" w:type="dxa"/>
            <w:vAlign w:val="center"/>
          </w:tcPr>
          <w:p w:rsidR="00E37E91" w:rsidRPr="008D280C" w:rsidRDefault="006F003F" w:rsidP="006F003F">
            <w:pPr>
              <w:spacing w:before="60" w:after="60"/>
              <w:rPr>
                <w:rFonts w:ascii="Verdana" w:hAnsi="Verdana"/>
                <w:sz w:val="24"/>
                <w:szCs w:val="24"/>
              </w:rPr>
            </w:pPr>
            <w:r w:rsidRPr="008D280C">
              <w:rPr>
                <w:rFonts w:ascii="Verdana" w:hAnsi="Verdana"/>
                <w:sz w:val="24"/>
                <w:szCs w:val="24"/>
              </w:rPr>
              <w:t>The strong, smooth tissue that covers the end of bones to prevent them rubbing together.</w:t>
            </w:r>
          </w:p>
        </w:tc>
      </w:tr>
      <w:tr w:rsidR="00E37E91" w:rsidRPr="008D280C" w:rsidTr="00717BA9">
        <w:trPr>
          <w:trHeight w:val="475"/>
        </w:trPr>
        <w:tc>
          <w:tcPr>
            <w:tcW w:w="2977" w:type="dxa"/>
            <w:vAlign w:val="center"/>
          </w:tcPr>
          <w:p w:rsidR="00E37E91" w:rsidRPr="008D280C" w:rsidRDefault="00E37E91" w:rsidP="006F003F">
            <w:pPr>
              <w:spacing w:before="120" w:after="120"/>
              <w:rPr>
                <w:rFonts w:ascii="Verdana" w:hAnsi="Verdana"/>
                <w:color w:val="000000"/>
                <w:sz w:val="24"/>
                <w:szCs w:val="24"/>
              </w:rPr>
            </w:pPr>
            <w:r w:rsidRPr="008D280C">
              <w:rPr>
                <w:rFonts w:ascii="Verdana" w:hAnsi="Verdana" w:cs="Verdana"/>
                <w:color w:val="000000"/>
                <w:sz w:val="24"/>
                <w:szCs w:val="24"/>
              </w:rPr>
              <w:t>condense</w:t>
            </w:r>
          </w:p>
        </w:tc>
        <w:tc>
          <w:tcPr>
            <w:tcW w:w="8363" w:type="dxa"/>
            <w:vAlign w:val="center"/>
          </w:tcPr>
          <w:p w:rsidR="00E37E91" w:rsidRPr="008D280C" w:rsidRDefault="006F003F" w:rsidP="006F003F">
            <w:pPr>
              <w:spacing w:before="60" w:after="60"/>
              <w:rPr>
                <w:rFonts w:ascii="Verdana" w:hAnsi="Verdana"/>
                <w:sz w:val="24"/>
                <w:szCs w:val="24"/>
              </w:rPr>
            </w:pPr>
            <w:r w:rsidRPr="008D280C">
              <w:rPr>
                <w:rFonts w:ascii="Verdana" w:hAnsi="Verdana"/>
                <w:sz w:val="24"/>
                <w:szCs w:val="24"/>
              </w:rPr>
              <w:t>The change of state from gas to liquid.</w:t>
            </w:r>
          </w:p>
        </w:tc>
      </w:tr>
      <w:tr w:rsidR="00E37E91" w:rsidRPr="008D280C" w:rsidTr="00717BA9">
        <w:trPr>
          <w:trHeight w:val="475"/>
        </w:trPr>
        <w:tc>
          <w:tcPr>
            <w:tcW w:w="2977" w:type="dxa"/>
            <w:vAlign w:val="center"/>
          </w:tcPr>
          <w:p w:rsidR="00E37E91" w:rsidRPr="008D280C" w:rsidRDefault="006F003F" w:rsidP="006F003F">
            <w:pPr>
              <w:spacing w:before="120" w:after="120"/>
              <w:rPr>
                <w:rFonts w:ascii="Verdana" w:hAnsi="Verdana"/>
                <w:color w:val="000000"/>
                <w:sz w:val="24"/>
                <w:szCs w:val="24"/>
              </w:rPr>
            </w:pPr>
            <w:r w:rsidRPr="008D280C">
              <w:rPr>
                <w:rFonts w:ascii="Verdana" w:hAnsi="Verdana" w:cs="Verdana"/>
                <w:color w:val="000000"/>
                <w:sz w:val="24"/>
                <w:szCs w:val="24"/>
              </w:rPr>
              <w:t>d</w:t>
            </w:r>
            <w:r w:rsidR="00E37E91" w:rsidRPr="008D280C">
              <w:rPr>
                <w:rFonts w:ascii="Verdana" w:hAnsi="Verdana" w:cs="Verdana"/>
                <w:color w:val="000000"/>
                <w:sz w:val="24"/>
                <w:szCs w:val="24"/>
              </w:rPr>
              <w:t>iaphragm</w:t>
            </w:r>
            <w:r w:rsidRPr="008D280C"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(breathing)</w:t>
            </w:r>
          </w:p>
        </w:tc>
        <w:tc>
          <w:tcPr>
            <w:tcW w:w="8363" w:type="dxa"/>
            <w:vAlign w:val="center"/>
          </w:tcPr>
          <w:p w:rsidR="00E37E91" w:rsidRPr="008D280C" w:rsidRDefault="006F003F" w:rsidP="006F003F">
            <w:pPr>
              <w:spacing w:before="60" w:after="60"/>
              <w:rPr>
                <w:rFonts w:ascii="Verdana" w:hAnsi="Verdana"/>
                <w:sz w:val="24"/>
                <w:szCs w:val="24"/>
              </w:rPr>
            </w:pPr>
            <w:r w:rsidRPr="008D280C">
              <w:rPr>
                <w:rFonts w:ascii="Verdana" w:hAnsi="Verdana"/>
                <w:sz w:val="24"/>
                <w:szCs w:val="24"/>
              </w:rPr>
              <w:t>The sheet of muscle used in breathing.</w:t>
            </w:r>
          </w:p>
        </w:tc>
      </w:tr>
      <w:tr w:rsidR="00E37E91" w:rsidRPr="008D280C" w:rsidTr="00717BA9">
        <w:trPr>
          <w:trHeight w:val="457"/>
        </w:trPr>
        <w:tc>
          <w:tcPr>
            <w:tcW w:w="2977" w:type="dxa"/>
            <w:vAlign w:val="center"/>
          </w:tcPr>
          <w:p w:rsidR="00E37E91" w:rsidRPr="008D280C" w:rsidRDefault="00E37E91" w:rsidP="006F003F">
            <w:pPr>
              <w:spacing w:before="120" w:after="120"/>
              <w:rPr>
                <w:rFonts w:ascii="Verdana" w:hAnsi="Verdana"/>
                <w:color w:val="000000"/>
                <w:sz w:val="24"/>
                <w:szCs w:val="24"/>
              </w:rPr>
            </w:pPr>
            <w:r w:rsidRPr="008D280C">
              <w:rPr>
                <w:rFonts w:ascii="Verdana" w:hAnsi="Verdana" w:cs="Verdana"/>
                <w:color w:val="000000"/>
                <w:sz w:val="24"/>
                <w:szCs w:val="24"/>
              </w:rPr>
              <w:t>exhale</w:t>
            </w:r>
          </w:p>
        </w:tc>
        <w:tc>
          <w:tcPr>
            <w:tcW w:w="8363" w:type="dxa"/>
            <w:vAlign w:val="center"/>
          </w:tcPr>
          <w:p w:rsidR="00E37E91" w:rsidRPr="008D280C" w:rsidRDefault="006F003F" w:rsidP="006F003F">
            <w:pPr>
              <w:spacing w:before="60" w:after="60"/>
              <w:rPr>
                <w:rFonts w:ascii="Verdana" w:hAnsi="Verdana"/>
                <w:sz w:val="24"/>
                <w:szCs w:val="24"/>
              </w:rPr>
            </w:pPr>
            <w:r w:rsidRPr="008D280C">
              <w:rPr>
                <w:rFonts w:ascii="Verdana" w:hAnsi="Verdana"/>
                <w:sz w:val="24"/>
                <w:szCs w:val="24"/>
              </w:rPr>
              <w:t>Breathing out, to remove carbon dioxide.</w:t>
            </w:r>
          </w:p>
        </w:tc>
      </w:tr>
      <w:tr w:rsidR="00E37E91" w:rsidRPr="008D280C" w:rsidTr="00717BA9">
        <w:trPr>
          <w:trHeight w:val="615"/>
        </w:trPr>
        <w:tc>
          <w:tcPr>
            <w:tcW w:w="2977" w:type="dxa"/>
            <w:vAlign w:val="center"/>
          </w:tcPr>
          <w:p w:rsidR="00E37E91" w:rsidRPr="008D280C" w:rsidRDefault="00E37E91" w:rsidP="006F003F">
            <w:pPr>
              <w:spacing w:before="120" w:after="120"/>
              <w:rPr>
                <w:rFonts w:ascii="Verdana" w:hAnsi="Verdana"/>
                <w:color w:val="000000"/>
                <w:sz w:val="24"/>
                <w:szCs w:val="24"/>
              </w:rPr>
            </w:pPr>
            <w:r w:rsidRPr="008D280C">
              <w:rPr>
                <w:rFonts w:ascii="Verdana" w:hAnsi="Verdana" w:cs="Verdana"/>
                <w:color w:val="000000"/>
                <w:sz w:val="24"/>
                <w:szCs w:val="24"/>
              </w:rPr>
              <w:t>gas exchange</w:t>
            </w:r>
          </w:p>
        </w:tc>
        <w:tc>
          <w:tcPr>
            <w:tcW w:w="8363" w:type="dxa"/>
            <w:vAlign w:val="center"/>
          </w:tcPr>
          <w:p w:rsidR="00E37E91" w:rsidRPr="008D280C" w:rsidRDefault="006F003F" w:rsidP="006F003F">
            <w:pPr>
              <w:spacing w:before="60" w:after="60"/>
              <w:rPr>
                <w:rFonts w:ascii="Verdana" w:hAnsi="Verdana"/>
                <w:sz w:val="24"/>
                <w:szCs w:val="24"/>
              </w:rPr>
            </w:pPr>
            <w:r w:rsidRPr="008D280C">
              <w:rPr>
                <w:rFonts w:ascii="Verdana" w:hAnsi="Verdana"/>
                <w:sz w:val="24"/>
                <w:szCs w:val="24"/>
              </w:rPr>
              <w:t>The transfer of gases between an organism and its environment.</w:t>
            </w:r>
          </w:p>
        </w:tc>
      </w:tr>
      <w:tr w:rsidR="00E37E91" w:rsidRPr="008D280C" w:rsidTr="00717BA9">
        <w:trPr>
          <w:trHeight w:val="457"/>
        </w:trPr>
        <w:tc>
          <w:tcPr>
            <w:tcW w:w="2977" w:type="dxa"/>
            <w:vAlign w:val="center"/>
          </w:tcPr>
          <w:p w:rsidR="00E37E91" w:rsidRPr="008D280C" w:rsidRDefault="00E37E91" w:rsidP="006F003F">
            <w:pPr>
              <w:spacing w:before="120" w:after="120"/>
              <w:rPr>
                <w:rFonts w:ascii="Verdana" w:hAnsi="Verdana"/>
                <w:color w:val="000000"/>
                <w:sz w:val="24"/>
                <w:szCs w:val="24"/>
              </w:rPr>
            </w:pPr>
            <w:r w:rsidRPr="008D280C">
              <w:rPr>
                <w:rFonts w:ascii="Verdana" w:hAnsi="Verdana" w:cs="Verdana"/>
                <w:color w:val="000000"/>
                <w:sz w:val="24"/>
                <w:szCs w:val="24"/>
              </w:rPr>
              <w:t>inhale</w:t>
            </w:r>
          </w:p>
        </w:tc>
        <w:tc>
          <w:tcPr>
            <w:tcW w:w="8363" w:type="dxa"/>
            <w:vAlign w:val="center"/>
          </w:tcPr>
          <w:p w:rsidR="00E37E91" w:rsidRPr="008D280C" w:rsidRDefault="006F003F" w:rsidP="006F003F">
            <w:pPr>
              <w:spacing w:before="60" w:after="60"/>
              <w:rPr>
                <w:rFonts w:ascii="Verdana" w:hAnsi="Verdana"/>
                <w:sz w:val="24"/>
                <w:szCs w:val="24"/>
              </w:rPr>
            </w:pPr>
            <w:r w:rsidRPr="008D280C">
              <w:rPr>
                <w:rFonts w:ascii="Verdana" w:hAnsi="Verdana"/>
                <w:sz w:val="24"/>
                <w:szCs w:val="24"/>
              </w:rPr>
              <w:t>Breathing in, to take in oxygen.</w:t>
            </w:r>
          </w:p>
        </w:tc>
      </w:tr>
      <w:tr w:rsidR="00E37E91" w:rsidRPr="008D280C" w:rsidTr="00717BA9">
        <w:trPr>
          <w:trHeight w:val="475"/>
        </w:trPr>
        <w:tc>
          <w:tcPr>
            <w:tcW w:w="2977" w:type="dxa"/>
            <w:vAlign w:val="center"/>
          </w:tcPr>
          <w:p w:rsidR="00E37E91" w:rsidRPr="008D280C" w:rsidRDefault="00E37E91" w:rsidP="006F003F">
            <w:pPr>
              <w:spacing w:before="120" w:after="120"/>
              <w:rPr>
                <w:rFonts w:ascii="Verdana" w:hAnsi="Verdana"/>
                <w:color w:val="000000"/>
                <w:sz w:val="24"/>
                <w:szCs w:val="24"/>
              </w:rPr>
            </w:pPr>
            <w:r w:rsidRPr="008D280C">
              <w:rPr>
                <w:rFonts w:ascii="Verdana" w:hAnsi="Verdana" w:cs="Verdana"/>
                <w:color w:val="000000"/>
                <w:sz w:val="24"/>
                <w:szCs w:val="24"/>
              </w:rPr>
              <w:t>joint</w:t>
            </w:r>
          </w:p>
        </w:tc>
        <w:tc>
          <w:tcPr>
            <w:tcW w:w="8363" w:type="dxa"/>
            <w:vAlign w:val="center"/>
          </w:tcPr>
          <w:p w:rsidR="00E37E91" w:rsidRPr="008D280C" w:rsidRDefault="006F003F" w:rsidP="006F003F">
            <w:pPr>
              <w:spacing w:before="60" w:after="60"/>
              <w:rPr>
                <w:rFonts w:ascii="Verdana" w:hAnsi="Verdana"/>
                <w:sz w:val="24"/>
                <w:szCs w:val="24"/>
              </w:rPr>
            </w:pPr>
            <w:r w:rsidRPr="008D280C">
              <w:rPr>
                <w:rFonts w:ascii="Verdana" w:hAnsi="Verdana"/>
                <w:sz w:val="24"/>
                <w:szCs w:val="24"/>
              </w:rPr>
              <w:t>A part of the skeleton where two bones join together.</w:t>
            </w:r>
          </w:p>
        </w:tc>
      </w:tr>
      <w:tr w:rsidR="00E37E91" w:rsidRPr="008D280C" w:rsidTr="00717BA9">
        <w:trPr>
          <w:trHeight w:val="475"/>
        </w:trPr>
        <w:tc>
          <w:tcPr>
            <w:tcW w:w="2977" w:type="dxa"/>
            <w:vAlign w:val="center"/>
          </w:tcPr>
          <w:p w:rsidR="00E37E91" w:rsidRPr="008D280C" w:rsidRDefault="00E37E91" w:rsidP="006F003F">
            <w:pPr>
              <w:spacing w:before="120" w:after="120"/>
              <w:rPr>
                <w:rFonts w:ascii="Verdana" w:hAnsi="Verdana"/>
                <w:color w:val="000000"/>
                <w:sz w:val="24"/>
                <w:szCs w:val="24"/>
              </w:rPr>
            </w:pPr>
            <w:r w:rsidRPr="008D280C">
              <w:rPr>
                <w:rFonts w:ascii="Verdana" w:hAnsi="Verdana" w:cs="Verdana"/>
                <w:color w:val="000000"/>
                <w:sz w:val="24"/>
                <w:szCs w:val="24"/>
              </w:rPr>
              <w:t>ligament</w:t>
            </w:r>
          </w:p>
        </w:tc>
        <w:tc>
          <w:tcPr>
            <w:tcW w:w="8363" w:type="dxa"/>
            <w:vAlign w:val="center"/>
          </w:tcPr>
          <w:p w:rsidR="00E37E91" w:rsidRPr="008D280C" w:rsidRDefault="006F003F" w:rsidP="006F003F">
            <w:pPr>
              <w:spacing w:before="60" w:after="60"/>
              <w:rPr>
                <w:rFonts w:ascii="Verdana" w:hAnsi="Verdana"/>
                <w:sz w:val="24"/>
                <w:szCs w:val="24"/>
              </w:rPr>
            </w:pPr>
            <w:r w:rsidRPr="008D280C">
              <w:rPr>
                <w:rFonts w:ascii="Verdana" w:hAnsi="Verdana"/>
                <w:sz w:val="24"/>
                <w:szCs w:val="24"/>
              </w:rPr>
              <w:t>Joins two bones together.</w:t>
            </w:r>
          </w:p>
        </w:tc>
      </w:tr>
      <w:tr w:rsidR="00E37E91" w:rsidRPr="008D280C" w:rsidTr="00717BA9">
        <w:trPr>
          <w:trHeight w:val="457"/>
        </w:trPr>
        <w:tc>
          <w:tcPr>
            <w:tcW w:w="2977" w:type="dxa"/>
            <w:vAlign w:val="center"/>
          </w:tcPr>
          <w:p w:rsidR="00E37E91" w:rsidRPr="008D280C" w:rsidRDefault="00E37E91" w:rsidP="006F003F">
            <w:pPr>
              <w:spacing w:before="120" w:after="120"/>
              <w:rPr>
                <w:rFonts w:ascii="Verdana" w:hAnsi="Verdana"/>
                <w:color w:val="000000"/>
                <w:sz w:val="24"/>
                <w:szCs w:val="24"/>
              </w:rPr>
            </w:pPr>
            <w:r w:rsidRPr="008D280C">
              <w:rPr>
                <w:rFonts w:ascii="Verdana" w:hAnsi="Verdana" w:cs="Verdana"/>
                <w:color w:val="000000"/>
                <w:sz w:val="24"/>
                <w:szCs w:val="24"/>
              </w:rPr>
              <w:t>lungs</w:t>
            </w:r>
          </w:p>
        </w:tc>
        <w:tc>
          <w:tcPr>
            <w:tcW w:w="8363" w:type="dxa"/>
            <w:vAlign w:val="center"/>
          </w:tcPr>
          <w:p w:rsidR="00E37E91" w:rsidRPr="008D280C" w:rsidRDefault="006F003F" w:rsidP="006F003F">
            <w:pPr>
              <w:spacing w:before="60" w:after="60"/>
              <w:rPr>
                <w:rFonts w:ascii="Verdana" w:hAnsi="Verdana"/>
                <w:sz w:val="24"/>
                <w:szCs w:val="24"/>
              </w:rPr>
            </w:pPr>
            <w:r w:rsidRPr="008D280C">
              <w:rPr>
                <w:rFonts w:ascii="Verdana" w:hAnsi="Verdana"/>
                <w:sz w:val="24"/>
                <w:szCs w:val="24"/>
              </w:rPr>
              <w:t>The organ in which gas exchange takes place.</w:t>
            </w:r>
          </w:p>
        </w:tc>
      </w:tr>
      <w:tr w:rsidR="00E37E91" w:rsidRPr="008D280C" w:rsidTr="00717BA9">
        <w:trPr>
          <w:trHeight w:val="475"/>
        </w:trPr>
        <w:tc>
          <w:tcPr>
            <w:tcW w:w="2977" w:type="dxa"/>
            <w:vAlign w:val="center"/>
          </w:tcPr>
          <w:p w:rsidR="00E37E91" w:rsidRPr="008D280C" w:rsidRDefault="00E37E91" w:rsidP="006F003F">
            <w:pPr>
              <w:spacing w:before="120" w:after="120"/>
              <w:rPr>
                <w:rFonts w:ascii="Verdana" w:hAnsi="Verdana"/>
                <w:color w:val="000000"/>
                <w:sz w:val="24"/>
                <w:szCs w:val="24"/>
              </w:rPr>
            </w:pPr>
            <w:r w:rsidRPr="008D280C">
              <w:rPr>
                <w:rFonts w:ascii="Verdana" w:hAnsi="Verdana" w:cs="Verdana"/>
                <w:color w:val="000000"/>
                <w:sz w:val="24"/>
                <w:szCs w:val="24"/>
              </w:rPr>
              <w:t>multicellular organism</w:t>
            </w:r>
          </w:p>
        </w:tc>
        <w:tc>
          <w:tcPr>
            <w:tcW w:w="8363" w:type="dxa"/>
            <w:vAlign w:val="center"/>
          </w:tcPr>
          <w:p w:rsidR="00E37E91" w:rsidRPr="008D280C" w:rsidRDefault="006F003F" w:rsidP="006F003F">
            <w:pPr>
              <w:spacing w:before="60" w:after="60"/>
              <w:rPr>
                <w:rFonts w:ascii="Verdana" w:hAnsi="Verdana"/>
                <w:sz w:val="24"/>
                <w:szCs w:val="24"/>
              </w:rPr>
            </w:pPr>
            <w:r w:rsidRPr="008D280C">
              <w:rPr>
                <w:rFonts w:ascii="Verdana" w:hAnsi="Verdana"/>
                <w:sz w:val="24"/>
                <w:szCs w:val="24"/>
              </w:rPr>
              <w:t>An organism made up of many cells</w:t>
            </w:r>
          </w:p>
        </w:tc>
      </w:tr>
      <w:tr w:rsidR="00E37E91" w:rsidRPr="008D280C" w:rsidTr="00717BA9">
        <w:trPr>
          <w:trHeight w:val="475"/>
        </w:trPr>
        <w:tc>
          <w:tcPr>
            <w:tcW w:w="2977" w:type="dxa"/>
            <w:vAlign w:val="center"/>
          </w:tcPr>
          <w:p w:rsidR="00E37E91" w:rsidRPr="008D280C" w:rsidRDefault="006F003F" w:rsidP="006F003F">
            <w:pPr>
              <w:spacing w:before="120" w:after="120"/>
              <w:rPr>
                <w:rFonts w:ascii="Verdana" w:hAnsi="Verdana"/>
                <w:color w:val="000000"/>
                <w:sz w:val="24"/>
                <w:szCs w:val="24"/>
              </w:rPr>
            </w:pPr>
            <w:r w:rsidRPr="008D280C">
              <w:rPr>
                <w:rFonts w:ascii="Verdana" w:hAnsi="Verdana" w:cs="Verdana"/>
                <w:color w:val="000000"/>
                <w:sz w:val="24"/>
                <w:szCs w:val="24"/>
              </w:rPr>
              <w:t>newton</w:t>
            </w:r>
          </w:p>
        </w:tc>
        <w:tc>
          <w:tcPr>
            <w:tcW w:w="8363" w:type="dxa"/>
            <w:vAlign w:val="center"/>
          </w:tcPr>
          <w:p w:rsidR="00E37E91" w:rsidRPr="008D280C" w:rsidRDefault="006F003F" w:rsidP="006F003F">
            <w:pPr>
              <w:spacing w:before="60" w:after="60"/>
              <w:rPr>
                <w:rFonts w:ascii="Verdana" w:hAnsi="Verdana"/>
                <w:sz w:val="24"/>
                <w:szCs w:val="24"/>
              </w:rPr>
            </w:pPr>
            <w:r w:rsidRPr="008D280C">
              <w:rPr>
                <w:rFonts w:ascii="Verdana" w:hAnsi="Verdana"/>
                <w:sz w:val="24"/>
                <w:szCs w:val="24"/>
              </w:rPr>
              <w:t>The unit of force, symbol N.</w:t>
            </w:r>
          </w:p>
        </w:tc>
      </w:tr>
      <w:tr w:rsidR="00E37E91" w:rsidRPr="008D280C" w:rsidTr="00717BA9">
        <w:trPr>
          <w:trHeight w:val="457"/>
        </w:trPr>
        <w:tc>
          <w:tcPr>
            <w:tcW w:w="2977" w:type="dxa"/>
            <w:vAlign w:val="center"/>
          </w:tcPr>
          <w:p w:rsidR="00E37E91" w:rsidRPr="008D280C" w:rsidRDefault="00E37E91" w:rsidP="006F003F">
            <w:pPr>
              <w:spacing w:before="120" w:after="120"/>
              <w:rPr>
                <w:rFonts w:ascii="Verdana" w:hAnsi="Verdana"/>
                <w:color w:val="000000"/>
                <w:sz w:val="24"/>
                <w:szCs w:val="24"/>
              </w:rPr>
            </w:pPr>
            <w:r w:rsidRPr="008D280C">
              <w:rPr>
                <w:rFonts w:ascii="Verdana" w:hAnsi="Verdana" w:cs="Verdana"/>
                <w:color w:val="000000"/>
                <w:sz w:val="24"/>
                <w:szCs w:val="24"/>
              </w:rPr>
              <w:t>organ</w:t>
            </w:r>
          </w:p>
        </w:tc>
        <w:tc>
          <w:tcPr>
            <w:tcW w:w="8363" w:type="dxa"/>
            <w:vAlign w:val="center"/>
          </w:tcPr>
          <w:p w:rsidR="00E37E91" w:rsidRPr="008D280C" w:rsidRDefault="006F003F" w:rsidP="006F003F">
            <w:pPr>
              <w:spacing w:before="60" w:after="60"/>
              <w:rPr>
                <w:rFonts w:ascii="Verdana" w:hAnsi="Verdana"/>
                <w:sz w:val="24"/>
                <w:szCs w:val="24"/>
              </w:rPr>
            </w:pPr>
            <w:r w:rsidRPr="008D280C">
              <w:rPr>
                <w:rFonts w:ascii="Verdana" w:hAnsi="Verdana"/>
                <w:sz w:val="24"/>
                <w:szCs w:val="24"/>
              </w:rPr>
              <w:t>A group of tissues working together to perform a function.</w:t>
            </w:r>
          </w:p>
        </w:tc>
      </w:tr>
      <w:tr w:rsidR="00E37E91" w:rsidRPr="008D280C" w:rsidTr="00717BA9">
        <w:trPr>
          <w:trHeight w:val="475"/>
        </w:trPr>
        <w:tc>
          <w:tcPr>
            <w:tcW w:w="2977" w:type="dxa"/>
            <w:vAlign w:val="center"/>
          </w:tcPr>
          <w:p w:rsidR="00E37E91" w:rsidRPr="008D280C" w:rsidRDefault="00E37E91" w:rsidP="006F003F">
            <w:pPr>
              <w:spacing w:before="120" w:after="120"/>
              <w:rPr>
                <w:rFonts w:ascii="Verdana" w:hAnsi="Verdana"/>
                <w:color w:val="000000"/>
                <w:sz w:val="24"/>
                <w:szCs w:val="24"/>
              </w:rPr>
            </w:pPr>
            <w:r w:rsidRPr="008D280C">
              <w:rPr>
                <w:rFonts w:ascii="Verdana" w:hAnsi="Verdana" w:cs="Verdana"/>
                <w:color w:val="000000"/>
                <w:sz w:val="24"/>
                <w:szCs w:val="24"/>
              </w:rPr>
              <w:t>organ system</w:t>
            </w:r>
          </w:p>
        </w:tc>
        <w:tc>
          <w:tcPr>
            <w:tcW w:w="8363" w:type="dxa"/>
            <w:vAlign w:val="center"/>
          </w:tcPr>
          <w:p w:rsidR="00E37E91" w:rsidRPr="008D280C" w:rsidRDefault="006F003F" w:rsidP="006F003F">
            <w:pPr>
              <w:spacing w:before="60" w:after="60"/>
              <w:rPr>
                <w:rFonts w:ascii="Verdana" w:hAnsi="Verdana"/>
                <w:sz w:val="24"/>
                <w:szCs w:val="24"/>
              </w:rPr>
            </w:pPr>
            <w:r w:rsidRPr="008D280C">
              <w:rPr>
                <w:rFonts w:ascii="Verdana" w:hAnsi="Verdana"/>
                <w:sz w:val="24"/>
                <w:szCs w:val="24"/>
              </w:rPr>
              <w:t>A group of organs working together to perform a function.</w:t>
            </w:r>
          </w:p>
        </w:tc>
      </w:tr>
      <w:tr w:rsidR="00E37E91" w:rsidRPr="008D280C" w:rsidTr="00717BA9">
        <w:trPr>
          <w:trHeight w:val="615"/>
        </w:trPr>
        <w:tc>
          <w:tcPr>
            <w:tcW w:w="2977" w:type="dxa"/>
            <w:vAlign w:val="center"/>
          </w:tcPr>
          <w:p w:rsidR="00E37E91" w:rsidRPr="008D280C" w:rsidRDefault="00E37E91" w:rsidP="006F003F">
            <w:pPr>
              <w:spacing w:before="120" w:after="120"/>
              <w:rPr>
                <w:rFonts w:ascii="Verdana" w:hAnsi="Verdana"/>
                <w:color w:val="000000"/>
                <w:sz w:val="24"/>
                <w:szCs w:val="24"/>
              </w:rPr>
            </w:pPr>
            <w:r w:rsidRPr="008D280C">
              <w:rPr>
                <w:rFonts w:ascii="Verdana" w:hAnsi="Verdana" w:cs="Verdana"/>
                <w:color w:val="000000"/>
                <w:sz w:val="24"/>
                <w:szCs w:val="24"/>
              </w:rPr>
              <w:t>respiration</w:t>
            </w:r>
          </w:p>
        </w:tc>
        <w:tc>
          <w:tcPr>
            <w:tcW w:w="8363" w:type="dxa"/>
            <w:vAlign w:val="center"/>
          </w:tcPr>
          <w:p w:rsidR="00E37E91" w:rsidRPr="008D280C" w:rsidRDefault="006F003F" w:rsidP="006F003F">
            <w:pPr>
              <w:spacing w:before="60" w:after="60"/>
              <w:rPr>
                <w:rFonts w:ascii="Verdana" w:hAnsi="Verdana"/>
                <w:sz w:val="24"/>
                <w:szCs w:val="24"/>
              </w:rPr>
            </w:pPr>
            <w:r w:rsidRPr="008D280C">
              <w:rPr>
                <w:rFonts w:ascii="Verdana" w:hAnsi="Verdana"/>
                <w:sz w:val="24"/>
                <w:szCs w:val="24"/>
              </w:rPr>
              <w:t>A chemical reaction where food and oxygen are converted into energy, water, and carbon dioxide.</w:t>
            </w:r>
          </w:p>
        </w:tc>
      </w:tr>
      <w:tr w:rsidR="00E37E91" w:rsidRPr="008D280C" w:rsidTr="00717BA9">
        <w:trPr>
          <w:trHeight w:val="457"/>
        </w:trPr>
        <w:tc>
          <w:tcPr>
            <w:tcW w:w="2977" w:type="dxa"/>
            <w:vAlign w:val="center"/>
          </w:tcPr>
          <w:p w:rsidR="00E37E91" w:rsidRPr="008D280C" w:rsidRDefault="00E37E91" w:rsidP="006F003F">
            <w:pPr>
              <w:spacing w:before="120" w:after="120"/>
              <w:rPr>
                <w:rFonts w:ascii="Verdana" w:hAnsi="Verdana"/>
                <w:color w:val="000000"/>
                <w:sz w:val="24"/>
                <w:szCs w:val="24"/>
              </w:rPr>
            </w:pPr>
            <w:r w:rsidRPr="008D280C">
              <w:rPr>
                <w:rFonts w:ascii="Verdana" w:hAnsi="Verdana" w:cs="Verdana"/>
                <w:color w:val="000000"/>
                <w:sz w:val="24"/>
                <w:szCs w:val="24"/>
              </w:rPr>
              <w:t>respiratory system</w:t>
            </w:r>
          </w:p>
        </w:tc>
        <w:tc>
          <w:tcPr>
            <w:tcW w:w="8363" w:type="dxa"/>
            <w:vAlign w:val="center"/>
          </w:tcPr>
          <w:p w:rsidR="00E37E91" w:rsidRPr="008D280C" w:rsidRDefault="006F003F" w:rsidP="006F003F">
            <w:pPr>
              <w:spacing w:before="60" w:after="60"/>
              <w:rPr>
                <w:rFonts w:ascii="Verdana" w:hAnsi="Verdana"/>
                <w:sz w:val="24"/>
                <w:szCs w:val="24"/>
              </w:rPr>
            </w:pPr>
            <w:r w:rsidRPr="008D280C">
              <w:rPr>
                <w:rFonts w:ascii="Verdana" w:hAnsi="Verdana"/>
                <w:sz w:val="24"/>
                <w:szCs w:val="24"/>
              </w:rPr>
              <w:t>The organs involved in gas exchange.</w:t>
            </w:r>
          </w:p>
        </w:tc>
      </w:tr>
      <w:tr w:rsidR="00E37E91" w:rsidRPr="008D280C" w:rsidTr="00717BA9">
        <w:trPr>
          <w:trHeight w:val="475"/>
        </w:trPr>
        <w:tc>
          <w:tcPr>
            <w:tcW w:w="2977" w:type="dxa"/>
            <w:vAlign w:val="center"/>
          </w:tcPr>
          <w:p w:rsidR="00E37E91" w:rsidRPr="008D280C" w:rsidRDefault="00E37E91" w:rsidP="006F003F">
            <w:pPr>
              <w:spacing w:before="120" w:after="120"/>
              <w:rPr>
                <w:rFonts w:ascii="Verdana" w:hAnsi="Verdana"/>
                <w:color w:val="000000"/>
                <w:sz w:val="24"/>
                <w:szCs w:val="24"/>
              </w:rPr>
            </w:pPr>
            <w:r w:rsidRPr="008D280C">
              <w:rPr>
                <w:rFonts w:ascii="Verdana" w:hAnsi="Verdana" w:cs="Verdana"/>
                <w:color w:val="000000"/>
                <w:sz w:val="24"/>
                <w:szCs w:val="24"/>
              </w:rPr>
              <w:t>ribcage</w:t>
            </w:r>
          </w:p>
        </w:tc>
        <w:tc>
          <w:tcPr>
            <w:tcW w:w="8363" w:type="dxa"/>
            <w:vAlign w:val="center"/>
          </w:tcPr>
          <w:p w:rsidR="00E37E91" w:rsidRPr="008D280C" w:rsidRDefault="006F003F" w:rsidP="006F003F">
            <w:pPr>
              <w:spacing w:before="60" w:after="60"/>
              <w:rPr>
                <w:rFonts w:ascii="Verdana" w:hAnsi="Verdana"/>
                <w:sz w:val="24"/>
                <w:szCs w:val="24"/>
              </w:rPr>
            </w:pPr>
            <w:r w:rsidRPr="008D280C">
              <w:rPr>
                <w:rFonts w:ascii="Verdana" w:hAnsi="Verdana"/>
                <w:sz w:val="24"/>
                <w:szCs w:val="24"/>
              </w:rPr>
              <w:t>The bones that protect the lungs.</w:t>
            </w:r>
          </w:p>
        </w:tc>
      </w:tr>
      <w:tr w:rsidR="00E37E91" w:rsidRPr="008D280C" w:rsidTr="00717BA9">
        <w:trPr>
          <w:trHeight w:val="475"/>
        </w:trPr>
        <w:tc>
          <w:tcPr>
            <w:tcW w:w="2977" w:type="dxa"/>
            <w:vAlign w:val="center"/>
          </w:tcPr>
          <w:p w:rsidR="00E37E91" w:rsidRPr="008D280C" w:rsidRDefault="00E37E91" w:rsidP="006F003F">
            <w:pPr>
              <w:spacing w:before="120" w:after="120"/>
              <w:rPr>
                <w:rFonts w:ascii="Verdana" w:hAnsi="Verdana"/>
                <w:color w:val="000000"/>
                <w:sz w:val="24"/>
                <w:szCs w:val="24"/>
              </w:rPr>
            </w:pPr>
            <w:r w:rsidRPr="008D280C">
              <w:rPr>
                <w:rFonts w:ascii="Verdana" w:hAnsi="Verdana" w:cs="Verdana"/>
                <w:color w:val="000000"/>
                <w:sz w:val="24"/>
                <w:szCs w:val="24"/>
              </w:rPr>
              <w:t>skeleton</w:t>
            </w:r>
          </w:p>
        </w:tc>
        <w:tc>
          <w:tcPr>
            <w:tcW w:w="8363" w:type="dxa"/>
            <w:vAlign w:val="center"/>
          </w:tcPr>
          <w:p w:rsidR="00E37E91" w:rsidRPr="008D280C" w:rsidRDefault="006F003F" w:rsidP="006F003F">
            <w:pPr>
              <w:spacing w:before="60" w:after="60"/>
              <w:rPr>
                <w:rFonts w:ascii="Verdana" w:hAnsi="Verdana"/>
                <w:sz w:val="24"/>
                <w:szCs w:val="24"/>
              </w:rPr>
            </w:pPr>
            <w:r w:rsidRPr="008D280C">
              <w:rPr>
                <w:rFonts w:ascii="Verdana" w:hAnsi="Verdana"/>
                <w:sz w:val="24"/>
                <w:szCs w:val="24"/>
              </w:rPr>
              <w:t>All the bones in an organism.</w:t>
            </w:r>
          </w:p>
        </w:tc>
      </w:tr>
      <w:tr w:rsidR="00E37E91" w:rsidRPr="008D280C" w:rsidTr="00717BA9">
        <w:trPr>
          <w:trHeight w:val="457"/>
        </w:trPr>
        <w:tc>
          <w:tcPr>
            <w:tcW w:w="2977" w:type="dxa"/>
            <w:vAlign w:val="center"/>
          </w:tcPr>
          <w:p w:rsidR="00E37E91" w:rsidRPr="008D280C" w:rsidRDefault="00E37E91" w:rsidP="006F003F">
            <w:pPr>
              <w:spacing w:before="120" w:after="120"/>
              <w:rPr>
                <w:rFonts w:ascii="Verdana" w:hAnsi="Verdana"/>
                <w:color w:val="000000"/>
                <w:sz w:val="24"/>
                <w:szCs w:val="24"/>
              </w:rPr>
            </w:pPr>
            <w:r w:rsidRPr="008D280C">
              <w:rPr>
                <w:rFonts w:ascii="Verdana" w:hAnsi="Verdana" w:cs="Verdana"/>
                <w:color w:val="000000"/>
                <w:sz w:val="24"/>
                <w:szCs w:val="24"/>
              </w:rPr>
              <w:t>tendon</w:t>
            </w:r>
          </w:p>
        </w:tc>
        <w:tc>
          <w:tcPr>
            <w:tcW w:w="8363" w:type="dxa"/>
            <w:vAlign w:val="center"/>
          </w:tcPr>
          <w:p w:rsidR="00E37E91" w:rsidRPr="008D280C" w:rsidRDefault="006F003F" w:rsidP="006F003F">
            <w:pPr>
              <w:spacing w:before="60" w:after="60"/>
              <w:rPr>
                <w:rFonts w:ascii="Verdana" w:hAnsi="Verdana"/>
                <w:sz w:val="24"/>
                <w:szCs w:val="24"/>
              </w:rPr>
            </w:pPr>
            <w:r w:rsidRPr="008D280C">
              <w:rPr>
                <w:rFonts w:ascii="Verdana" w:hAnsi="Verdana"/>
                <w:sz w:val="24"/>
                <w:szCs w:val="24"/>
              </w:rPr>
              <w:t>Joins a muscle to a bone.</w:t>
            </w:r>
          </w:p>
        </w:tc>
      </w:tr>
      <w:tr w:rsidR="00E37E91" w:rsidRPr="008D280C" w:rsidTr="00717BA9">
        <w:trPr>
          <w:trHeight w:val="615"/>
        </w:trPr>
        <w:tc>
          <w:tcPr>
            <w:tcW w:w="2977" w:type="dxa"/>
            <w:vAlign w:val="center"/>
          </w:tcPr>
          <w:p w:rsidR="00E37E91" w:rsidRPr="008D280C" w:rsidRDefault="00E37E91" w:rsidP="006F003F">
            <w:pPr>
              <w:spacing w:before="120" w:after="120"/>
              <w:rPr>
                <w:rFonts w:ascii="Verdana" w:hAnsi="Verdana"/>
                <w:color w:val="000000"/>
                <w:sz w:val="24"/>
                <w:szCs w:val="24"/>
              </w:rPr>
            </w:pPr>
            <w:r w:rsidRPr="008D280C">
              <w:rPr>
                <w:rFonts w:ascii="Verdana" w:hAnsi="Verdana" w:cs="Verdana"/>
                <w:color w:val="000000"/>
                <w:sz w:val="24"/>
                <w:szCs w:val="24"/>
              </w:rPr>
              <w:t>tissue</w:t>
            </w:r>
          </w:p>
        </w:tc>
        <w:tc>
          <w:tcPr>
            <w:tcW w:w="8363" w:type="dxa"/>
            <w:vAlign w:val="center"/>
          </w:tcPr>
          <w:p w:rsidR="00E37E91" w:rsidRPr="008D280C" w:rsidRDefault="006F003F" w:rsidP="006F003F">
            <w:pPr>
              <w:spacing w:before="60" w:after="60"/>
              <w:rPr>
                <w:rFonts w:ascii="Verdana" w:hAnsi="Verdana"/>
                <w:sz w:val="24"/>
                <w:szCs w:val="24"/>
              </w:rPr>
            </w:pPr>
            <w:r w:rsidRPr="008D280C">
              <w:rPr>
                <w:rFonts w:ascii="Verdana" w:hAnsi="Verdana"/>
                <w:sz w:val="24"/>
                <w:szCs w:val="24"/>
              </w:rPr>
              <w:t>A group of similar cells working together to perform a function.</w:t>
            </w:r>
          </w:p>
        </w:tc>
      </w:tr>
    </w:tbl>
    <w:p w:rsidR="00035DE2" w:rsidRPr="00E82F5C" w:rsidRDefault="00035DE2" w:rsidP="003F527A">
      <w:pPr>
        <w:rPr>
          <w:rFonts w:ascii="Verdana" w:hAnsi="Verdana"/>
          <w:sz w:val="20"/>
          <w:szCs w:val="20"/>
        </w:rPr>
      </w:pPr>
    </w:p>
    <w:sectPr w:rsidR="00035DE2" w:rsidRPr="00E82F5C" w:rsidSect="003F527A">
      <w:footerReference w:type="default" r:id="rId7"/>
      <w:pgSz w:w="11906" w:h="16838"/>
      <w:pgMar w:top="224" w:right="1440" w:bottom="1440" w:left="851" w:header="0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188" w:rsidRDefault="00090188" w:rsidP="00D43E9D">
      <w:pPr>
        <w:spacing w:after="0" w:line="240" w:lineRule="auto"/>
      </w:pPr>
      <w:r>
        <w:separator/>
      </w:r>
    </w:p>
  </w:endnote>
  <w:endnote w:type="continuationSeparator" w:id="0">
    <w:p w:rsidR="00090188" w:rsidRDefault="00090188" w:rsidP="00D43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2AF" w:rsidRDefault="006642AF" w:rsidP="006642AF">
    <w:pPr>
      <w:spacing w:after="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© Oxford University Press 201</w:t>
    </w:r>
    <w:r w:rsidR="00095DC7">
      <w:rPr>
        <w:rFonts w:ascii="Verdana" w:hAnsi="Verdana"/>
        <w:sz w:val="16"/>
        <w:szCs w:val="16"/>
      </w:rPr>
      <w:t>5</w:t>
    </w:r>
    <w:r>
      <w:rPr>
        <w:rFonts w:ascii="Verdana" w:hAnsi="Verdana"/>
        <w:sz w:val="16"/>
        <w:szCs w:val="16"/>
      </w:rPr>
      <w:t xml:space="preserve"> </w:t>
    </w:r>
    <w:hyperlink r:id="rId1" w:history="1">
      <w:r>
        <w:rPr>
          <w:rStyle w:val="Hyperlink"/>
          <w:rFonts w:ascii="Verdana" w:hAnsi="Verdana"/>
          <w:sz w:val="16"/>
          <w:szCs w:val="16"/>
        </w:rPr>
        <w:t>www.oxfordsecondary.co.uk/acknowledgements</w:t>
      </w:r>
    </w:hyperlink>
  </w:p>
  <w:p w:rsidR="006642AF" w:rsidRDefault="006642AF" w:rsidP="006642AF">
    <w:pPr>
      <w:spacing w:after="0"/>
      <w:jc w:val="center"/>
    </w:pPr>
    <w:r>
      <w:rPr>
        <w:rFonts w:ascii="Verdana" w:hAnsi="Verdana" w:cs="Calibri"/>
        <w:sz w:val="16"/>
        <w:szCs w:val="16"/>
        <w:lang w:val="en-US"/>
      </w:rPr>
      <w:t>This resource sheet may have been changed from the original.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188" w:rsidRDefault="00090188" w:rsidP="00D43E9D">
      <w:pPr>
        <w:spacing w:after="0" w:line="240" w:lineRule="auto"/>
      </w:pPr>
      <w:r>
        <w:separator/>
      </w:r>
    </w:p>
  </w:footnote>
  <w:footnote w:type="continuationSeparator" w:id="0">
    <w:p w:rsidR="00090188" w:rsidRDefault="00090188" w:rsidP="00D43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396F"/>
    <w:multiLevelType w:val="hybridMultilevel"/>
    <w:tmpl w:val="2E8629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755DD"/>
    <w:multiLevelType w:val="hybridMultilevel"/>
    <w:tmpl w:val="69C4DE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12106"/>
    <w:multiLevelType w:val="hybridMultilevel"/>
    <w:tmpl w:val="6C1855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96DCB"/>
    <w:multiLevelType w:val="hybridMultilevel"/>
    <w:tmpl w:val="C31EF05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E2"/>
    <w:rsid w:val="0002369C"/>
    <w:rsid w:val="00035DE2"/>
    <w:rsid w:val="000458E5"/>
    <w:rsid w:val="00090188"/>
    <w:rsid w:val="00095DC7"/>
    <w:rsid w:val="000C515B"/>
    <w:rsid w:val="00152091"/>
    <w:rsid w:val="00161372"/>
    <w:rsid w:val="001913ED"/>
    <w:rsid w:val="00200C32"/>
    <w:rsid w:val="0028695C"/>
    <w:rsid w:val="002D7069"/>
    <w:rsid w:val="003F527A"/>
    <w:rsid w:val="00412C4C"/>
    <w:rsid w:val="004A5573"/>
    <w:rsid w:val="00553652"/>
    <w:rsid w:val="00570C1B"/>
    <w:rsid w:val="00642B7C"/>
    <w:rsid w:val="006642AF"/>
    <w:rsid w:val="0067527C"/>
    <w:rsid w:val="006F003F"/>
    <w:rsid w:val="006F674B"/>
    <w:rsid w:val="00704ADB"/>
    <w:rsid w:val="00717BA9"/>
    <w:rsid w:val="007D1ABD"/>
    <w:rsid w:val="008D280C"/>
    <w:rsid w:val="00922201"/>
    <w:rsid w:val="009246A3"/>
    <w:rsid w:val="00965D76"/>
    <w:rsid w:val="00A37EC3"/>
    <w:rsid w:val="00A71BB9"/>
    <w:rsid w:val="00A93DEB"/>
    <w:rsid w:val="00AB4C74"/>
    <w:rsid w:val="00AD1241"/>
    <w:rsid w:val="00C755ED"/>
    <w:rsid w:val="00CA6A92"/>
    <w:rsid w:val="00CB15A1"/>
    <w:rsid w:val="00CF363D"/>
    <w:rsid w:val="00D43E9D"/>
    <w:rsid w:val="00DD686B"/>
    <w:rsid w:val="00E37E91"/>
    <w:rsid w:val="00E82F5C"/>
    <w:rsid w:val="00ED5007"/>
    <w:rsid w:val="00F029BF"/>
    <w:rsid w:val="00FA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C74F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Noindent">
    <w:name w:val="Text No indent"/>
    <w:basedOn w:val="Normal"/>
    <w:rsid w:val="00035DE2"/>
    <w:pPr>
      <w:tabs>
        <w:tab w:val="right" w:pos="10093"/>
      </w:tabs>
      <w:spacing w:after="120"/>
    </w:pPr>
    <w:rPr>
      <w:rFonts w:ascii="Verdana" w:eastAsia="MS Mincho" w:hAnsi="Verdana" w:cs="Times New Roman"/>
    </w:rPr>
  </w:style>
  <w:style w:type="paragraph" w:customStyle="1" w:styleId="Numberedlist">
    <w:name w:val="Numbered list"/>
    <w:rsid w:val="00035DE2"/>
    <w:pPr>
      <w:tabs>
        <w:tab w:val="right" w:pos="10093"/>
      </w:tabs>
      <w:spacing w:after="120"/>
      <w:ind w:left="284" w:hanging="284"/>
    </w:pPr>
    <w:rPr>
      <w:rFonts w:ascii="Verdana" w:eastAsia="MS Mincho" w:hAnsi="Verdana" w:cs="Times New Roman"/>
    </w:rPr>
  </w:style>
  <w:style w:type="paragraph" w:customStyle="1" w:styleId="Numberedlist2ndindent">
    <w:name w:val="Numbered list 2nd indent"/>
    <w:basedOn w:val="Normal"/>
    <w:rsid w:val="00035DE2"/>
    <w:pPr>
      <w:tabs>
        <w:tab w:val="right" w:pos="10093"/>
      </w:tabs>
      <w:spacing w:after="120"/>
      <w:ind w:left="851" w:hanging="284"/>
    </w:pPr>
    <w:rPr>
      <w:rFonts w:ascii="Verdana" w:eastAsia="MS Mincho" w:hAnsi="Verdana" w:cs="Times New Roman"/>
    </w:rPr>
  </w:style>
  <w:style w:type="paragraph" w:styleId="Header">
    <w:name w:val="header"/>
    <w:basedOn w:val="Normal"/>
    <w:link w:val="HeaderChar"/>
    <w:uiPriority w:val="99"/>
    <w:unhideWhenUsed/>
    <w:rsid w:val="00D43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E9D"/>
  </w:style>
  <w:style w:type="paragraph" w:styleId="Footer">
    <w:name w:val="footer"/>
    <w:basedOn w:val="Normal"/>
    <w:link w:val="FooterChar"/>
    <w:uiPriority w:val="99"/>
    <w:unhideWhenUsed/>
    <w:rsid w:val="00D43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E9D"/>
  </w:style>
  <w:style w:type="paragraph" w:styleId="BalloonText">
    <w:name w:val="Balloon Text"/>
    <w:basedOn w:val="Normal"/>
    <w:link w:val="BalloonTextChar"/>
    <w:uiPriority w:val="99"/>
    <w:semiHidden/>
    <w:unhideWhenUsed/>
    <w:rsid w:val="00023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9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6642AF"/>
    <w:rPr>
      <w:color w:val="0000FF"/>
      <w:u w:val="single"/>
    </w:rPr>
  </w:style>
  <w:style w:type="table" w:styleId="TableGrid">
    <w:name w:val="Table Grid"/>
    <w:basedOn w:val="TableNormal"/>
    <w:uiPriority w:val="39"/>
    <w:rsid w:val="00CF3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xfordsecondary.co.uk/acknowledge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5E2A193ECFF24C980DC672C8A77C56" ma:contentTypeVersion="17" ma:contentTypeDescription="Create a new document." ma:contentTypeScope="" ma:versionID="9ea7f4c58f49400bf6e4f2e294b4e607">
  <xsd:schema xmlns:xsd="http://www.w3.org/2001/XMLSchema" xmlns:xs="http://www.w3.org/2001/XMLSchema" xmlns:p="http://schemas.microsoft.com/office/2006/metadata/properties" xmlns:ns2="793e2818-73ec-49d8-a0ce-f6514f945bb1" xmlns:ns3="086643f6-0b49-45b2-a821-855997e5838b" targetNamespace="http://schemas.microsoft.com/office/2006/metadata/properties" ma:root="true" ma:fieldsID="b3aae1e0048747692f62fd08b65a8c25" ns2:_="" ns3:_="">
    <xsd:import namespace="793e2818-73ec-49d8-a0ce-f6514f945bb1"/>
    <xsd:import namespace="086643f6-0b49-45b2-a821-855997e583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e2818-73ec-49d8-a0ce-f6514f945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c7f5821-f759-4523-81d1-f59fc12566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643f6-0b49-45b2-a821-855997e583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dd3155-7544-471c-9419-225db62672d5}" ma:internalName="TaxCatchAll" ma:showField="CatchAllData" ma:web="086643f6-0b49-45b2-a821-855997e583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6643f6-0b49-45b2-a821-855997e5838b" xsi:nil="true"/>
    <lcf76f155ced4ddcb4097134ff3c332f xmlns="793e2818-73ec-49d8-a0ce-f6514f945b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EBE3B0B-A3EB-4A06-B996-E357FB28A786}"/>
</file>

<file path=customXml/itemProps2.xml><?xml version="1.0" encoding="utf-8"?>
<ds:datastoreItem xmlns:ds="http://schemas.openxmlformats.org/officeDocument/2006/customXml" ds:itemID="{3416B131-425C-4D3C-9505-AD96B5F73D56}"/>
</file>

<file path=customXml/itemProps3.xml><?xml version="1.0" encoding="utf-8"?>
<ds:datastoreItem xmlns:ds="http://schemas.openxmlformats.org/officeDocument/2006/customXml" ds:itemID="{BD3D9D19-F147-46C3-94A9-14D3281015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2018-04-27T14:27:00Z</dcterms:created>
  <dcterms:modified xsi:type="dcterms:W3CDTF">2019-06-05T11:43:00Z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0x0101007A5E2A193ECFF24C980DC672C8A77C56</vt:lpwstr>
  </property>
</Properties>
</file>